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726" w:rsidRDefault="004E5726" w:rsidP="004E5726">
      <w:pPr>
        <w:jc w:val="left"/>
        <w:rPr>
          <w:sz w:val="24"/>
          <w:szCs w:val="24"/>
        </w:rPr>
      </w:pPr>
      <w:r w:rsidRPr="000459C3">
        <w:rPr>
          <w:rFonts w:hint="eastAsia"/>
          <w:sz w:val="24"/>
          <w:szCs w:val="24"/>
        </w:rPr>
        <w:t>指導案</w:t>
      </w:r>
      <w:r>
        <w:rPr>
          <w:rFonts w:hint="eastAsia"/>
          <w:sz w:val="24"/>
          <w:szCs w:val="24"/>
        </w:rPr>
        <w:t>⑦</w:t>
      </w:r>
    </w:p>
    <w:p w:rsidR="004E5726" w:rsidRDefault="004E5726" w:rsidP="004E5726">
      <w:pPr>
        <w:jc w:val="center"/>
        <w:rPr>
          <w:sz w:val="24"/>
          <w:szCs w:val="24"/>
        </w:rPr>
      </w:pPr>
    </w:p>
    <w:p w:rsidR="004E5726" w:rsidRPr="005C4BB4" w:rsidRDefault="004E5726" w:rsidP="004E5726">
      <w:pPr>
        <w:jc w:val="center"/>
        <w:rPr>
          <w:b/>
          <w:sz w:val="24"/>
          <w:szCs w:val="24"/>
        </w:rPr>
      </w:pPr>
      <w:r w:rsidRPr="005C4BB4">
        <w:rPr>
          <w:rFonts w:hint="eastAsia"/>
          <w:b/>
          <w:sz w:val="24"/>
          <w:szCs w:val="24"/>
        </w:rPr>
        <w:t>地震防災</w:t>
      </w:r>
      <w:r w:rsidR="00EB65A5" w:rsidRPr="005C4BB4">
        <w:rPr>
          <w:rFonts w:hint="eastAsia"/>
          <w:b/>
          <w:sz w:val="24"/>
          <w:szCs w:val="24"/>
        </w:rPr>
        <w:t xml:space="preserve">　</w:t>
      </w:r>
      <w:r w:rsidRPr="005C4BB4">
        <w:rPr>
          <w:rFonts w:hint="eastAsia"/>
          <w:b/>
          <w:sz w:val="24"/>
          <w:szCs w:val="24"/>
        </w:rPr>
        <w:t>学習指導案</w:t>
      </w:r>
    </w:p>
    <w:p w:rsidR="004E5726" w:rsidRDefault="004E5726" w:rsidP="004E5726">
      <w:pPr>
        <w:jc w:val="right"/>
      </w:pPr>
    </w:p>
    <w:p w:rsidR="004E5726" w:rsidRDefault="004E5726" w:rsidP="004E5726">
      <w:pPr>
        <w:jc w:val="right"/>
      </w:pPr>
      <w:r>
        <w:rPr>
          <w:rFonts w:hint="eastAsia"/>
        </w:rPr>
        <w:t>年　月　日（　）第　校時</w:t>
      </w:r>
    </w:p>
    <w:p w:rsidR="004E5726" w:rsidRDefault="005C4BB4" w:rsidP="004E5726">
      <w:pPr>
        <w:wordWrap w:val="0"/>
        <w:jc w:val="right"/>
      </w:pPr>
      <w:r>
        <w:rPr>
          <w:rFonts w:hint="eastAsia"/>
        </w:rPr>
        <w:t>小学校高学年</w:t>
      </w:r>
    </w:p>
    <w:p w:rsidR="004E5726" w:rsidRDefault="004E5726" w:rsidP="004E5726">
      <w:pPr>
        <w:jc w:val="right"/>
      </w:pPr>
      <w:r>
        <w:rPr>
          <w:rFonts w:hint="eastAsia"/>
        </w:rPr>
        <w:t xml:space="preserve">児童数　　</w:t>
      </w:r>
      <w:r w:rsidR="00E144D8">
        <w:rPr>
          <w:rFonts w:hint="eastAsia"/>
        </w:rPr>
        <w:t xml:space="preserve">　　</w:t>
      </w:r>
      <w:r>
        <w:rPr>
          <w:rFonts w:hint="eastAsia"/>
        </w:rPr>
        <w:t xml:space="preserve">　名</w:t>
      </w:r>
    </w:p>
    <w:p w:rsidR="004E5726" w:rsidRDefault="004E5726" w:rsidP="004E5726">
      <w:pPr>
        <w:jc w:val="right"/>
      </w:pPr>
      <w:r>
        <w:rPr>
          <w:rFonts w:hint="eastAsia"/>
        </w:rPr>
        <w:t xml:space="preserve">場所　　　</w:t>
      </w:r>
      <w:r w:rsidR="00E144D8">
        <w:rPr>
          <w:rFonts w:hint="eastAsia"/>
        </w:rPr>
        <w:t xml:space="preserve">　　</w:t>
      </w:r>
      <w:r>
        <w:rPr>
          <w:rFonts w:hint="eastAsia"/>
        </w:rPr>
        <w:t>教室</w:t>
      </w:r>
    </w:p>
    <w:p w:rsidR="004E5726" w:rsidRDefault="004E5726" w:rsidP="00E144D8">
      <w:pPr>
        <w:wordWrap w:val="0"/>
        <w:jc w:val="right"/>
      </w:pPr>
      <w:r>
        <w:rPr>
          <w:rFonts w:hint="eastAsia"/>
        </w:rPr>
        <w:t xml:space="preserve">指導者　</w:t>
      </w:r>
      <w:r w:rsidR="00E144D8">
        <w:rPr>
          <w:rFonts w:hint="eastAsia"/>
        </w:rPr>
        <w:t xml:space="preserve">　　　　　</w:t>
      </w:r>
    </w:p>
    <w:p w:rsidR="00B701C5" w:rsidRPr="004E5726" w:rsidRDefault="00B701C5"/>
    <w:p w:rsidR="004C4A05" w:rsidRPr="004C4A05" w:rsidRDefault="004C4A05" w:rsidP="004C4A05">
      <w:r w:rsidRPr="005C4BB4">
        <w:rPr>
          <w:rFonts w:hint="eastAsia"/>
          <w:b/>
        </w:rPr>
        <w:t>１　題材名</w:t>
      </w:r>
      <w:r w:rsidRPr="004C4A05">
        <w:rPr>
          <w:rFonts w:hint="eastAsia"/>
        </w:rPr>
        <w:t xml:space="preserve">　「地震に負けない建物をつくろう」</w:t>
      </w:r>
    </w:p>
    <w:p w:rsidR="004C4A05" w:rsidRPr="004C4A05" w:rsidRDefault="004C4A05" w:rsidP="004C4A05">
      <w:r w:rsidRPr="004C4A05">
        <w:rPr>
          <w:rFonts w:hint="eastAsia"/>
        </w:rPr>
        <w:t xml:space="preserve">　</w:t>
      </w:r>
    </w:p>
    <w:p w:rsidR="004C4A05" w:rsidRPr="005C4BB4" w:rsidRDefault="004C4A05" w:rsidP="004C4A05">
      <w:pPr>
        <w:rPr>
          <w:b/>
        </w:rPr>
      </w:pPr>
      <w:r w:rsidRPr="005C4BB4">
        <w:rPr>
          <w:rFonts w:hint="eastAsia"/>
          <w:b/>
        </w:rPr>
        <w:t>２　題材について</w:t>
      </w:r>
    </w:p>
    <w:p w:rsidR="004C4A05" w:rsidRDefault="004C4A05" w:rsidP="004C4A05"/>
    <w:p w:rsidR="004C4A05" w:rsidRPr="004C4A05" w:rsidRDefault="004C4A05" w:rsidP="004C4A05">
      <w:r w:rsidRPr="004C4A05">
        <w:rPr>
          <w:rFonts w:hint="eastAsia"/>
        </w:rPr>
        <w:t xml:space="preserve">　（１）児童の実態</w:t>
      </w:r>
    </w:p>
    <w:p w:rsidR="004C4A05" w:rsidRPr="004C4A05" w:rsidRDefault="004C4A05" w:rsidP="004C4A05">
      <w:r w:rsidRPr="004C4A05">
        <w:rPr>
          <w:rFonts w:hint="eastAsia"/>
        </w:rPr>
        <w:t>（小学校の立地、</w:t>
      </w:r>
      <w:r>
        <w:rPr>
          <w:rFonts w:hint="eastAsia"/>
        </w:rPr>
        <w:t>児童</w:t>
      </w:r>
      <w:r w:rsidRPr="004C4A05">
        <w:rPr>
          <w:rFonts w:hint="eastAsia"/>
        </w:rPr>
        <w:t>の人数、特徴などを書く。）</w:t>
      </w:r>
    </w:p>
    <w:p w:rsidR="004C4A05" w:rsidRPr="004C4A05" w:rsidRDefault="004C4A05" w:rsidP="004C4A05"/>
    <w:p w:rsidR="004C4A05" w:rsidRPr="004C4A05" w:rsidRDefault="004C4A05" w:rsidP="004C4A05">
      <w:r w:rsidRPr="004C4A05">
        <w:rPr>
          <w:rFonts w:hint="eastAsia"/>
        </w:rPr>
        <w:t xml:space="preserve">　（２）題材設定の理由</w:t>
      </w:r>
    </w:p>
    <w:p w:rsidR="004C4A05" w:rsidRPr="004C4A05" w:rsidRDefault="004C4A05" w:rsidP="004C4A05">
      <w:r w:rsidRPr="004C4A05">
        <w:rPr>
          <w:rFonts w:hint="eastAsia"/>
        </w:rPr>
        <w:t xml:space="preserve">　　　地震防災の学習は以下の内容を基本とする。</w:t>
      </w:r>
    </w:p>
    <w:p w:rsidR="004C4A05" w:rsidRPr="004C4A05" w:rsidRDefault="004C4A05" w:rsidP="004C4A05">
      <w:pPr>
        <w:numPr>
          <w:ilvl w:val="0"/>
          <w:numId w:val="2"/>
        </w:numPr>
      </w:pPr>
      <w:r w:rsidRPr="004C4A05">
        <w:rPr>
          <w:rFonts w:hint="eastAsia"/>
        </w:rPr>
        <w:t>ハザードの理解（なぜ地震が発生するのか）</w:t>
      </w:r>
    </w:p>
    <w:p w:rsidR="004C4A05" w:rsidRPr="004C4A05" w:rsidRDefault="004C4A05" w:rsidP="004C4A05">
      <w:pPr>
        <w:numPr>
          <w:ilvl w:val="0"/>
          <w:numId w:val="2"/>
        </w:numPr>
      </w:pPr>
      <w:r w:rsidRPr="004C4A05">
        <w:rPr>
          <w:rFonts w:hint="eastAsia"/>
        </w:rPr>
        <w:t>地震への備え（ハードとソフト）</w:t>
      </w:r>
    </w:p>
    <w:p w:rsidR="004C4A05" w:rsidRPr="004C4A05" w:rsidRDefault="004C4A05" w:rsidP="004C4A05">
      <w:pPr>
        <w:numPr>
          <w:ilvl w:val="0"/>
          <w:numId w:val="2"/>
        </w:numPr>
      </w:pPr>
      <w:r w:rsidRPr="004C4A05">
        <w:rPr>
          <w:rFonts w:hint="eastAsia"/>
        </w:rPr>
        <w:t>地震発生時の対応（直後の身を守る方法から避難、救出・救助、支援、避難所生活など）</w:t>
      </w:r>
    </w:p>
    <w:p w:rsidR="004C4A05" w:rsidRPr="004C4A05" w:rsidRDefault="004C4A05" w:rsidP="004C4A05">
      <w:pPr>
        <w:ind w:leftChars="200" w:left="420" w:firstLineChars="100" w:firstLine="210"/>
      </w:pPr>
      <w:r w:rsidRPr="004C4A05">
        <w:rPr>
          <w:rFonts w:hint="eastAsia"/>
        </w:rPr>
        <w:t>地震発生時にどう身を守るかの学習は地震防災の基本だが、実際の地震災害では、倒壊した建物が人々の命を奪う。建物が耐震化されない限り、犠牲者を減らすことは不可能である。こどもた</w:t>
      </w:r>
      <w:r w:rsidR="00F07350">
        <w:rPr>
          <w:rFonts w:hint="eastAsia"/>
        </w:rPr>
        <w:t>ちが</w:t>
      </w:r>
      <w:r w:rsidRPr="004C4A05">
        <w:rPr>
          <w:rFonts w:hint="eastAsia"/>
        </w:rPr>
        <w:t>将来</w:t>
      </w:r>
      <w:r w:rsidR="00F07350">
        <w:rPr>
          <w:rFonts w:hint="eastAsia"/>
        </w:rPr>
        <w:t>、</w:t>
      </w:r>
      <w:r w:rsidRPr="004C4A05">
        <w:rPr>
          <w:rFonts w:hint="eastAsia"/>
        </w:rPr>
        <w:t>耐震化された家を選ぶ可能性を高め</w:t>
      </w:r>
      <w:r w:rsidR="00F07350">
        <w:rPr>
          <w:rFonts w:hint="eastAsia"/>
        </w:rPr>
        <w:t>ることが</w:t>
      </w:r>
      <w:r w:rsidRPr="004C4A05">
        <w:rPr>
          <w:rFonts w:hint="eastAsia"/>
        </w:rPr>
        <w:t>社会全体の防災力の向上へとつながっていく。小学生のうちから耐震の重要性を楽しく学び理解しておくことは重要である。</w:t>
      </w:r>
    </w:p>
    <w:p w:rsidR="00B701C5" w:rsidRPr="004C4A05" w:rsidRDefault="00B701C5"/>
    <w:p w:rsidR="005247F6" w:rsidRPr="005C4BB4" w:rsidRDefault="00C33B27">
      <w:pPr>
        <w:rPr>
          <w:b/>
        </w:rPr>
      </w:pPr>
      <w:r w:rsidRPr="005C4BB4">
        <w:rPr>
          <w:rFonts w:hint="eastAsia"/>
          <w:b/>
        </w:rPr>
        <w:t>３　評価規準</w:t>
      </w:r>
    </w:p>
    <w:p w:rsidR="00C33B27" w:rsidRPr="005247F6" w:rsidRDefault="00C33B27" w:rsidP="005247F6">
      <w:pPr>
        <w:ind w:firstLineChars="100" w:firstLine="210"/>
      </w:pPr>
    </w:p>
    <w:tbl>
      <w:tblPr>
        <w:tblStyle w:val="a5"/>
        <w:tblW w:w="9747" w:type="dxa"/>
        <w:tblLook w:val="04A0" w:firstRow="1" w:lastRow="0" w:firstColumn="1" w:lastColumn="0" w:noHBand="0" w:noVBand="1"/>
      </w:tblPr>
      <w:tblGrid>
        <w:gridCol w:w="562"/>
        <w:gridCol w:w="3061"/>
        <w:gridCol w:w="3062"/>
        <w:gridCol w:w="3062"/>
      </w:tblGrid>
      <w:tr w:rsidR="00C33B27" w:rsidTr="00B701C5">
        <w:tc>
          <w:tcPr>
            <w:tcW w:w="562" w:type="dxa"/>
            <w:vAlign w:val="center"/>
          </w:tcPr>
          <w:p w:rsidR="00C33B27" w:rsidRDefault="00C33B27" w:rsidP="00B51A3A">
            <w:pPr>
              <w:jc w:val="center"/>
            </w:pPr>
            <w:r>
              <w:rPr>
                <w:rFonts w:hint="eastAsia"/>
              </w:rPr>
              <w:t>観</w:t>
            </w:r>
            <w:r w:rsidR="00B51A3A">
              <w:rPr>
                <w:rFonts w:hint="eastAsia"/>
              </w:rPr>
              <w:t>点</w:t>
            </w:r>
          </w:p>
        </w:tc>
        <w:tc>
          <w:tcPr>
            <w:tcW w:w="3061" w:type="dxa"/>
          </w:tcPr>
          <w:p w:rsidR="00682663" w:rsidRDefault="00C33B27" w:rsidP="00682663">
            <w:pPr>
              <w:jc w:val="center"/>
            </w:pPr>
            <w:r>
              <w:rPr>
                <w:rFonts w:hint="eastAsia"/>
              </w:rPr>
              <w:t>集団活動や生活への</w:t>
            </w:r>
          </w:p>
          <w:p w:rsidR="00C33B27" w:rsidRDefault="00C33B27" w:rsidP="00682663">
            <w:pPr>
              <w:jc w:val="center"/>
            </w:pPr>
            <w:r>
              <w:rPr>
                <w:rFonts w:hint="eastAsia"/>
              </w:rPr>
              <w:t>関心・意欲・態度</w:t>
            </w:r>
          </w:p>
        </w:tc>
        <w:tc>
          <w:tcPr>
            <w:tcW w:w="3062" w:type="dxa"/>
          </w:tcPr>
          <w:p w:rsidR="004351A2" w:rsidRDefault="00C33B27" w:rsidP="00682663">
            <w:pPr>
              <w:jc w:val="center"/>
            </w:pPr>
            <w:r>
              <w:rPr>
                <w:rFonts w:hint="eastAsia"/>
              </w:rPr>
              <w:t>集団の一員としての</w:t>
            </w:r>
          </w:p>
          <w:p w:rsidR="00C33B27" w:rsidRDefault="00C33B27" w:rsidP="00682663">
            <w:pPr>
              <w:jc w:val="center"/>
            </w:pPr>
            <w:r>
              <w:rPr>
                <w:rFonts w:hint="eastAsia"/>
              </w:rPr>
              <w:t>思考・判断・実践</w:t>
            </w:r>
          </w:p>
        </w:tc>
        <w:tc>
          <w:tcPr>
            <w:tcW w:w="3062" w:type="dxa"/>
          </w:tcPr>
          <w:p w:rsidR="00122271" w:rsidRDefault="00C33B27" w:rsidP="00682663">
            <w:pPr>
              <w:jc w:val="center"/>
            </w:pPr>
            <w:r>
              <w:rPr>
                <w:rFonts w:hint="eastAsia"/>
              </w:rPr>
              <w:t>集団活動や生活についての</w:t>
            </w:r>
          </w:p>
          <w:p w:rsidR="00C33B27" w:rsidRDefault="00C33B27" w:rsidP="00682663">
            <w:pPr>
              <w:jc w:val="center"/>
            </w:pPr>
            <w:r>
              <w:rPr>
                <w:rFonts w:hint="eastAsia"/>
              </w:rPr>
              <w:t>知識・理解</w:t>
            </w:r>
          </w:p>
        </w:tc>
      </w:tr>
      <w:tr w:rsidR="004C4A05" w:rsidTr="00B701C5">
        <w:tc>
          <w:tcPr>
            <w:tcW w:w="562" w:type="dxa"/>
            <w:vAlign w:val="center"/>
          </w:tcPr>
          <w:p w:rsidR="004C4A05" w:rsidRDefault="004C4A05" w:rsidP="004C4A05">
            <w:pPr>
              <w:jc w:val="center"/>
            </w:pPr>
            <w:r>
              <w:rPr>
                <w:rFonts w:hint="eastAsia"/>
              </w:rPr>
              <w:t>評価規準</w:t>
            </w:r>
          </w:p>
        </w:tc>
        <w:tc>
          <w:tcPr>
            <w:tcW w:w="3061" w:type="dxa"/>
          </w:tcPr>
          <w:p w:rsidR="004C4A05" w:rsidRDefault="004C4A05" w:rsidP="004C4A05">
            <w:r>
              <w:rPr>
                <w:rFonts w:hint="eastAsia"/>
              </w:rPr>
              <w:t xml:space="preserve">　自己の生活の充実と向上に関わる問題に関心を持ち、自主的に日常の生活や学習に取り組もうとしている。</w:t>
            </w:r>
          </w:p>
        </w:tc>
        <w:tc>
          <w:tcPr>
            <w:tcW w:w="3062" w:type="dxa"/>
          </w:tcPr>
          <w:p w:rsidR="004C4A05" w:rsidRPr="001B4216" w:rsidRDefault="004C4A05" w:rsidP="004C4A05">
            <w:r>
              <w:rPr>
                <w:rFonts w:hint="eastAsia"/>
              </w:rPr>
              <w:t xml:space="preserve">　楽しく豊かな学級や学校の生活をつくるために、日常の生活や学習の課題について話し合い、自分に合ったよりよい解決方法などについて考え、判断し、実践している。</w:t>
            </w:r>
          </w:p>
        </w:tc>
        <w:tc>
          <w:tcPr>
            <w:tcW w:w="3062" w:type="dxa"/>
          </w:tcPr>
          <w:p w:rsidR="004C4A05" w:rsidRDefault="004C4A05" w:rsidP="004C4A05">
            <w:r>
              <w:rPr>
                <w:rFonts w:hint="eastAsia"/>
              </w:rPr>
              <w:t xml:space="preserve">　楽しく豊かな学級や学校の生活をつくることの大切さ、そのための健全な生活や自主的な学習の仕方などについて理解している。</w:t>
            </w:r>
          </w:p>
        </w:tc>
      </w:tr>
    </w:tbl>
    <w:p w:rsidR="00B701C5" w:rsidRDefault="00B701C5"/>
    <w:p w:rsidR="00C33B27" w:rsidRPr="005C4BB4" w:rsidRDefault="00C33B27">
      <w:pPr>
        <w:rPr>
          <w:b/>
        </w:rPr>
      </w:pPr>
      <w:r w:rsidRPr="005C4BB4">
        <w:rPr>
          <w:rFonts w:hint="eastAsia"/>
          <w:b/>
        </w:rPr>
        <w:t>４　事前の指導</w:t>
      </w:r>
    </w:p>
    <w:p w:rsidR="004C4A05" w:rsidRDefault="004C4A05"/>
    <w:tbl>
      <w:tblPr>
        <w:tblStyle w:val="a5"/>
        <w:tblW w:w="0" w:type="auto"/>
        <w:tblLook w:val="04A0" w:firstRow="1" w:lastRow="0" w:firstColumn="1" w:lastColumn="0" w:noHBand="0" w:noVBand="1"/>
      </w:tblPr>
      <w:tblGrid>
        <w:gridCol w:w="3210"/>
        <w:gridCol w:w="3209"/>
        <w:gridCol w:w="3209"/>
      </w:tblGrid>
      <w:tr w:rsidR="00C33B27" w:rsidTr="00B701C5">
        <w:tc>
          <w:tcPr>
            <w:tcW w:w="3249" w:type="dxa"/>
            <w:vAlign w:val="center"/>
          </w:tcPr>
          <w:p w:rsidR="00C33B27" w:rsidRDefault="00C33B27" w:rsidP="00B51A3A">
            <w:pPr>
              <w:jc w:val="center"/>
            </w:pPr>
            <w:r>
              <w:rPr>
                <w:rFonts w:hint="eastAsia"/>
              </w:rPr>
              <w:t>児童の活動</w:t>
            </w:r>
          </w:p>
        </w:tc>
        <w:tc>
          <w:tcPr>
            <w:tcW w:w="3249" w:type="dxa"/>
            <w:vAlign w:val="center"/>
          </w:tcPr>
          <w:p w:rsidR="00C33B27" w:rsidRDefault="00C33B27" w:rsidP="00B51A3A">
            <w:pPr>
              <w:jc w:val="center"/>
            </w:pPr>
            <w:r>
              <w:rPr>
                <w:rFonts w:hint="eastAsia"/>
              </w:rPr>
              <w:t>指導上の留意点</w:t>
            </w:r>
          </w:p>
        </w:tc>
        <w:tc>
          <w:tcPr>
            <w:tcW w:w="3249" w:type="dxa"/>
            <w:vAlign w:val="center"/>
          </w:tcPr>
          <w:p w:rsidR="00C33B27" w:rsidRDefault="00C33B27" w:rsidP="00B51A3A">
            <w:pPr>
              <w:jc w:val="center"/>
            </w:pPr>
            <w:r>
              <w:rPr>
                <w:rFonts w:hint="eastAsia"/>
              </w:rPr>
              <w:t>目指す児童の姿と評価方法</w:t>
            </w:r>
          </w:p>
        </w:tc>
      </w:tr>
      <w:tr w:rsidR="00C33B27" w:rsidTr="003F63F7">
        <w:trPr>
          <w:trHeight w:val="1099"/>
        </w:trPr>
        <w:tc>
          <w:tcPr>
            <w:tcW w:w="3249" w:type="dxa"/>
          </w:tcPr>
          <w:p w:rsidR="000C6ABD" w:rsidRDefault="000C6ABD" w:rsidP="00B51A3A">
            <w:pPr>
              <w:ind w:left="210" w:hangingChars="100" w:hanging="210"/>
            </w:pPr>
          </w:p>
        </w:tc>
        <w:tc>
          <w:tcPr>
            <w:tcW w:w="3249" w:type="dxa"/>
          </w:tcPr>
          <w:p w:rsidR="00A25AE8" w:rsidRDefault="00A25AE8" w:rsidP="00B51A3A">
            <w:pPr>
              <w:ind w:left="210" w:hangingChars="100" w:hanging="210"/>
            </w:pPr>
          </w:p>
        </w:tc>
        <w:tc>
          <w:tcPr>
            <w:tcW w:w="3249" w:type="dxa"/>
          </w:tcPr>
          <w:p w:rsidR="00D16D0F" w:rsidRDefault="00D16D0F" w:rsidP="00B51A3A">
            <w:pPr>
              <w:ind w:firstLineChars="100" w:firstLine="210"/>
            </w:pPr>
          </w:p>
        </w:tc>
      </w:tr>
    </w:tbl>
    <w:p w:rsidR="004C4A05" w:rsidRDefault="004C4A05"/>
    <w:p w:rsidR="00C33B27" w:rsidRPr="005C4BB4" w:rsidRDefault="00C33B27">
      <w:pPr>
        <w:rPr>
          <w:b/>
        </w:rPr>
      </w:pPr>
      <w:r w:rsidRPr="005C4BB4">
        <w:rPr>
          <w:rFonts w:hint="eastAsia"/>
          <w:b/>
        </w:rPr>
        <w:t>５　本時のねらい</w:t>
      </w:r>
    </w:p>
    <w:p w:rsidR="004C4A05" w:rsidRDefault="004C4A05"/>
    <w:p w:rsidR="00C33B27" w:rsidRDefault="00ED6E36">
      <w:r>
        <w:rPr>
          <w:rFonts w:hint="eastAsia"/>
        </w:rPr>
        <w:t xml:space="preserve">　</w:t>
      </w:r>
      <w:r w:rsidR="004C4A05">
        <w:rPr>
          <w:rFonts w:hint="eastAsia"/>
        </w:rPr>
        <w:t>地震防災では建物の耐震化が重要であることを理解する</w:t>
      </w:r>
      <w:r w:rsidR="00122271">
        <w:rPr>
          <w:rFonts w:hint="eastAsia"/>
        </w:rPr>
        <w:t>。</w:t>
      </w:r>
      <w:r w:rsidR="004C4A05">
        <w:rPr>
          <w:rFonts w:hint="eastAsia"/>
        </w:rPr>
        <w:t>本時では牛乳パックやティッシュペーパーの箱、お菓子の箱など身近な材料を使って耐震化の方法を考え、発表し、実際の建築で使われている技法と比較することで、楽しく耐震を学ぶ。</w:t>
      </w:r>
    </w:p>
    <w:p w:rsidR="00C33B27" w:rsidRPr="005C4BB4" w:rsidRDefault="00C33B27">
      <w:pPr>
        <w:rPr>
          <w:b/>
        </w:rPr>
      </w:pPr>
      <w:r w:rsidRPr="005C4BB4">
        <w:rPr>
          <w:rFonts w:hint="eastAsia"/>
          <w:b/>
        </w:rPr>
        <w:lastRenderedPageBreak/>
        <w:t>６　本時の展開</w:t>
      </w:r>
    </w:p>
    <w:p w:rsidR="002A5151" w:rsidRDefault="002A5151"/>
    <w:tbl>
      <w:tblPr>
        <w:tblStyle w:val="a5"/>
        <w:tblW w:w="0" w:type="auto"/>
        <w:tblLook w:val="04A0" w:firstRow="1" w:lastRow="0" w:firstColumn="1" w:lastColumn="0" w:noHBand="0" w:noVBand="1"/>
      </w:tblPr>
      <w:tblGrid>
        <w:gridCol w:w="582"/>
        <w:gridCol w:w="2755"/>
        <w:gridCol w:w="3027"/>
        <w:gridCol w:w="3264"/>
      </w:tblGrid>
      <w:tr w:rsidR="00C33B27" w:rsidTr="00B81EAA">
        <w:trPr>
          <w:cantSplit/>
          <w:trHeight w:val="49"/>
        </w:trPr>
        <w:tc>
          <w:tcPr>
            <w:tcW w:w="582" w:type="dxa"/>
            <w:textDirection w:val="tbRlV"/>
          </w:tcPr>
          <w:p w:rsidR="00C33B27" w:rsidRDefault="00C33B27" w:rsidP="00B0302C">
            <w:pPr>
              <w:ind w:left="113" w:right="113"/>
              <w:jc w:val="center"/>
            </w:pPr>
          </w:p>
        </w:tc>
        <w:tc>
          <w:tcPr>
            <w:tcW w:w="2755" w:type="dxa"/>
          </w:tcPr>
          <w:p w:rsidR="00C33B27" w:rsidRDefault="00A56C1B" w:rsidP="00394791">
            <w:pPr>
              <w:jc w:val="center"/>
            </w:pPr>
            <w:r>
              <w:rPr>
                <w:rFonts w:hint="eastAsia"/>
              </w:rPr>
              <w:t>児童</w:t>
            </w:r>
            <w:r w:rsidR="00A25AE8">
              <w:rPr>
                <w:rFonts w:hint="eastAsia"/>
              </w:rPr>
              <w:t>の活動</w:t>
            </w:r>
          </w:p>
        </w:tc>
        <w:tc>
          <w:tcPr>
            <w:tcW w:w="3027" w:type="dxa"/>
          </w:tcPr>
          <w:p w:rsidR="00C33B27" w:rsidRDefault="00A25AE8" w:rsidP="00394791">
            <w:pPr>
              <w:jc w:val="center"/>
            </w:pPr>
            <w:r>
              <w:rPr>
                <w:rFonts w:hint="eastAsia"/>
              </w:rPr>
              <w:t>指導上の留意点</w:t>
            </w:r>
          </w:p>
        </w:tc>
        <w:tc>
          <w:tcPr>
            <w:tcW w:w="3264" w:type="dxa"/>
          </w:tcPr>
          <w:p w:rsidR="00C33B27" w:rsidRDefault="00A25AE8" w:rsidP="00394791">
            <w:pPr>
              <w:jc w:val="center"/>
            </w:pPr>
            <w:r>
              <w:rPr>
                <w:rFonts w:hint="eastAsia"/>
              </w:rPr>
              <w:t>目指す</w:t>
            </w:r>
            <w:r w:rsidR="00EB65A5">
              <w:rPr>
                <w:rFonts w:hint="eastAsia"/>
              </w:rPr>
              <w:t>こども</w:t>
            </w:r>
            <w:r>
              <w:rPr>
                <w:rFonts w:hint="eastAsia"/>
              </w:rPr>
              <w:t>の姿と評価方法</w:t>
            </w:r>
          </w:p>
        </w:tc>
      </w:tr>
      <w:tr w:rsidR="00B701C5" w:rsidTr="004C4A05">
        <w:trPr>
          <w:cantSplit/>
          <w:trHeight w:val="1282"/>
        </w:trPr>
        <w:tc>
          <w:tcPr>
            <w:tcW w:w="582" w:type="dxa"/>
            <w:textDirection w:val="tbRlV"/>
            <w:vAlign w:val="center"/>
          </w:tcPr>
          <w:p w:rsidR="00B701C5" w:rsidRDefault="00B0302C" w:rsidP="00B0302C">
            <w:pPr>
              <w:ind w:left="113" w:right="113"/>
              <w:jc w:val="center"/>
            </w:pPr>
            <w:r>
              <w:rPr>
                <w:rFonts w:hint="eastAsia"/>
              </w:rPr>
              <w:t>導入</w:t>
            </w:r>
          </w:p>
        </w:tc>
        <w:tc>
          <w:tcPr>
            <w:tcW w:w="2755" w:type="dxa"/>
          </w:tcPr>
          <w:p w:rsidR="00B701C5" w:rsidRDefault="00122271" w:rsidP="00512C43">
            <w:pPr>
              <w:ind w:firstLineChars="100" w:firstLine="210"/>
            </w:pPr>
            <w:r>
              <w:rPr>
                <w:rFonts w:hint="eastAsia"/>
              </w:rPr>
              <w:t>地震被害の写真を見て思ったことを発表する</w:t>
            </w:r>
            <w:r w:rsidR="00B701C5">
              <w:rPr>
                <w:rFonts w:hint="eastAsia"/>
              </w:rPr>
              <w:t>。</w:t>
            </w:r>
          </w:p>
          <w:p w:rsidR="00512C43" w:rsidRDefault="00122271" w:rsidP="00ED600A">
            <w:pPr>
              <w:pStyle w:val="ac"/>
              <w:numPr>
                <w:ilvl w:val="0"/>
                <w:numId w:val="1"/>
              </w:numPr>
              <w:ind w:leftChars="0" w:left="309"/>
            </w:pPr>
            <w:r>
              <w:rPr>
                <w:rFonts w:hint="eastAsia"/>
              </w:rPr>
              <w:t>建物が壊れている。</w:t>
            </w:r>
          </w:p>
          <w:p w:rsidR="00B701C5" w:rsidRDefault="00B701C5" w:rsidP="00ED600A">
            <w:pPr>
              <w:pStyle w:val="ac"/>
              <w:numPr>
                <w:ilvl w:val="0"/>
                <w:numId w:val="1"/>
              </w:numPr>
              <w:ind w:leftChars="0" w:left="309"/>
            </w:pPr>
            <w:r>
              <w:rPr>
                <w:rFonts w:hint="eastAsia"/>
              </w:rPr>
              <w:t>家具が倒れて</w:t>
            </w:r>
            <w:r w:rsidR="00122271">
              <w:rPr>
                <w:rFonts w:hint="eastAsia"/>
              </w:rPr>
              <w:t>いる。</w:t>
            </w:r>
          </w:p>
          <w:p w:rsidR="00122271" w:rsidRDefault="00122271" w:rsidP="00122271">
            <w:pPr>
              <w:pStyle w:val="ac"/>
              <w:numPr>
                <w:ilvl w:val="0"/>
                <w:numId w:val="1"/>
              </w:numPr>
              <w:ind w:leftChars="0" w:left="309"/>
            </w:pPr>
            <w:r>
              <w:rPr>
                <w:rFonts w:hint="eastAsia"/>
              </w:rPr>
              <w:t>ガラスが割れている。</w:t>
            </w:r>
          </w:p>
          <w:p w:rsidR="00B701C5" w:rsidRDefault="00122271" w:rsidP="00122271">
            <w:pPr>
              <w:ind w:left="309"/>
            </w:pPr>
            <w:r>
              <w:rPr>
                <w:rFonts w:hint="eastAsia"/>
              </w:rPr>
              <w:t>など。</w:t>
            </w:r>
          </w:p>
        </w:tc>
        <w:tc>
          <w:tcPr>
            <w:tcW w:w="3027" w:type="dxa"/>
          </w:tcPr>
          <w:p w:rsidR="00122271" w:rsidRDefault="00122271" w:rsidP="00122271">
            <w:r>
              <w:rPr>
                <w:rFonts w:hint="eastAsia"/>
              </w:rPr>
              <w:t xml:space="preserve">　写真から災害の様子をイメージさせる。</w:t>
            </w:r>
          </w:p>
          <w:p w:rsidR="00B701C5" w:rsidRDefault="00122271" w:rsidP="00122271">
            <w:r>
              <w:rPr>
                <w:rFonts w:hint="eastAsia"/>
              </w:rPr>
              <w:t xml:space="preserve">　怖がらせるのではなく、防災を学べば安全であることを強調する。</w:t>
            </w:r>
          </w:p>
        </w:tc>
        <w:tc>
          <w:tcPr>
            <w:tcW w:w="3264" w:type="dxa"/>
          </w:tcPr>
          <w:p w:rsidR="00B701C5" w:rsidRDefault="00122271">
            <w:r>
              <w:rPr>
                <w:rFonts w:hint="eastAsia"/>
              </w:rPr>
              <w:t xml:space="preserve">　</w:t>
            </w:r>
            <w:r w:rsidR="00B0302C">
              <w:rPr>
                <w:rFonts w:hint="eastAsia"/>
              </w:rPr>
              <w:t>写真の中の被害と自分の日常の生活を結びつけて考えようとしているか。</w:t>
            </w:r>
          </w:p>
        </w:tc>
      </w:tr>
      <w:tr w:rsidR="0064149A" w:rsidTr="0064149A">
        <w:trPr>
          <w:cantSplit/>
          <w:trHeight w:val="1260"/>
        </w:trPr>
        <w:tc>
          <w:tcPr>
            <w:tcW w:w="582" w:type="dxa"/>
            <w:vMerge w:val="restart"/>
            <w:textDirection w:val="tbRlV"/>
          </w:tcPr>
          <w:p w:rsidR="0064149A" w:rsidRDefault="0064149A" w:rsidP="00B0302C">
            <w:pPr>
              <w:ind w:left="113" w:right="113"/>
              <w:jc w:val="center"/>
            </w:pPr>
            <w:r>
              <w:rPr>
                <w:rFonts w:hint="eastAsia"/>
              </w:rPr>
              <w:t>展開</w:t>
            </w:r>
          </w:p>
        </w:tc>
        <w:tc>
          <w:tcPr>
            <w:tcW w:w="2755" w:type="dxa"/>
            <w:tcBorders>
              <w:bottom w:val="dotted" w:sz="4" w:space="0" w:color="auto"/>
            </w:tcBorders>
          </w:tcPr>
          <w:p w:rsidR="0064149A" w:rsidRDefault="0064149A" w:rsidP="00B0302C">
            <w:r>
              <w:rPr>
                <w:rFonts w:hint="eastAsia"/>
              </w:rPr>
              <w:t xml:space="preserve">　</w:t>
            </w:r>
            <w:r w:rsidR="004C4A05">
              <w:rPr>
                <w:rFonts w:hint="eastAsia"/>
              </w:rPr>
              <w:t>牛乳パックを</w:t>
            </w:r>
            <w:r w:rsidR="005C4BB4">
              <w:rPr>
                <w:rFonts w:hint="eastAsia"/>
              </w:rPr>
              <w:t>輪切りにし、二つをホッチキスやセロテープでつないで、２</w:t>
            </w:r>
            <w:r w:rsidR="004C4A05">
              <w:rPr>
                <w:rFonts w:hint="eastAsia"/>
              </w:rPr>
              <w:t>階建ての家</w:t>
            </w:r>
            <w:r w:rsidR="005C4BB4">
              <w:rPr>
                <w:rFonts w:hint="eastAsia"/>
              </w:rPr>
              <w:t>の骨組み</w:t>
            </w:r>
            <w:r w:rsidR="004C4A05">
              <w:rPr>
                <w:rFonts w:hint="eastAsia"/>
              </w:rPr>
              <w:t>を作り、揺らしてみる。</w:t>
            </w:r>
          </w:p>
          <w:p w:rsidR="004C4A05" w:rsidRDefault="004C4A05" w:rsidP="00B0302C">
            <w:r>
              <w:rPr>
                <w:rFonts w:hint="eastAsia"/>
              </w:rPr>
              <w:t xml:space="preserve">　家を揺らして揺れ具合を観察する。</w:t>
            </w:r>
          </w:p>
          <w:p w:rsidR="004C4A05" w:rsidRDefault="004C4A05" w:rsidP="00B0302C">
            <w:r>
              <w:rPr>
                <w:rFonts w:hint="eastAsia"/>
              </w:rPr>
              <w:t xml:space="preserve">　残った材料で揺れないように工夫を凝らす。</w:t>
            </w:r>
          </w:p>
        </w:tc>
        <w:tc>
          <w:tcPr>
            <w:tcW w:w="3027" w:type="dxa"/>
            <w:tcBorders>
              <w:bottom w:val="dotted" w:sz="4" w:space="0" w:color="auto"/>
            </w:tcBorders>
          </w:tcPr>
          <w:p w:rsidR="0064149A" w:rsidRDefault="004C4A05" w:rsidP="0064149A">
            <w:pPr>
              <w:ind w:firstLineChars="100" w:firstLine="210"/>
            </w:pPr>
            <w:r>
              <w:rPr>
                <w:rFonts w:hint="eastAsia"/>
              </w:rPr>
              <w:t>牛乳パック、セロテープ、ホッチキスを使って</w:t>
            </w:r>
            <w:r>
              <w:rPr>
                <w:rFonts w:hint="eastAsia"/>
              </w:rPr>
              <w:t>2</w:t>
            </w:r>
            <w:r>
              <w:rPr>
                <w:rFonts w:hint="eastAsia"/>
              </w:rPr>
              <w:t>階建ての家を作る方法を説明し、実際に作成させる。</w:t>
            </w:r>
          </w:p>
          <w:p w:rsidR="004C4A05" w:rsidRDefault="004C4A05" w:rsidP="0064149A">
            <w:pPr>
              <w:ind w:firstLineChars="100" w:firstLine="210"/>
            </w:pPr>
            <w:r>
              <w:rPr>
                <w:rFonts w:hint="eastAsia"/>
              </w:rPr>
              <w:t>出来あがった家を揺らしてその揺れ具合を観察させる。</w:t>
            </w:r>
          </w:p>
          <w:p w:rsidR="004C4A05" w:rsidRDefault="004C4A05" w:rsidP="0064149A">
            <w:pPr>
              <w:ind w:firstLineChars="100" w:firstLine="210"/>
            </w:pPr>
            <w:r>
              <w:rPr>
                <w:rFonts w:hint="eastAsia"/>
              </w:rPr>
              <w:t>「残った材料で揺れないようにしよう」と話しかけ、自由に「耐震化」させる。</w:t>
            </w:r>
          </w:p>
        </w:tc>
        <w:tc>
          <w:tcPr>
            <w:tcW w:w="3264" w:type="dxa"/>
            <w:tcBorders>
              <w:bottom w:val="dotted" w:sz="4" w:space="0" w:color="auto"/>
            </w:tcBorders>
          </w:tcPr>
          <w:p w:rsidR="004C4A05" w:rsidRDefault="004C4A05" w:rsidP="00512C43">
            <w:r>
              <w:rPr>
                <w:rFonts w:hint="eastAsia"/>
              </w:rPr>
              <w:t xml:space="preserve">　耐震方法を考えて、いろんなアイデア出しているか。</w:t>
            </w:r>
          </w:p>
        </w:tc>
      </w:tr>
      <w:tr w:rsidR="0064149A" w:rsidTr="004C4A05">
        <w:trPr>
          <w:cantSplit/>
          <w:trHeight w:val="309"/>
        </w:trPr>
        <w:tc>
          <w:tcPr>
            <w:tcW w:w="582" w:type="dxa"/>
            <w:vMerge/>
            <w:textDirection w:val="tbRlV"/>
          </w:tcPr>
          <w:p w:rsidR="0064149A" w:rsidRDefault="0064149A" w:rsidP="00B0302C">
            <w:pPr>
              <w:ind w:left="113" w:right="113"/>
              <w:jc w:val="center"/>
            </w:pPr>
          </w:p>
        </w:tc>
        <w:tc>
          <w:tcPr>
            <w:tcW w:w="2755" w:type="dxa"/>
            <w:tcBorders>
              <w:top w:val="dotted" w:sz="4" w:space="0" w:color="auto"/>
              <w:bottom w:val="dotted" w:sz="4" w:space="0" w:color="auto"/>
            </w:tcBorders>
          </w:tcPr>
          <w:p w:rsidR="0064149A" w:rsidRDefault="004C4A05" w:rsidP="00B0302C">
            <w:r>
              <w:rPr>
                <w:rFonts w:hint="eastAsia"/>
              </w:rPr>
              <w:t xml:space="preserve">　自分の工夫を他の人に説明する。</w:t>
            </w:r>
          </w:p>
        </w:tc>
        <w:tc>
          <w:tcPr>
            <w:tcW w:w="3027" w:type="dxa"/>
            <w:tcBorders>
              <w:top w:val="dotted" w:sz="4" w:space="0" w:color="auto"/>
              <w:bottom w:val="dotted" w:sz="4" w:space="0" w:color="auto"/>
            </w:tcBorders>
          </w:tcPr>
          <w:p w:rsidR="0064149A" w:rsidRDefault="004C4A05" w:rsidP="0064149A">
            <w:pPr>
              <w:ind w:firstLineChars="100" w:firstLine="210"/>
            </w:pPr>
            <w:r>
              <w:rPr>
                <w:rFonts w:hint="eastAsia"/>
              </w:rPr>
              <w:t>工夫した点を発表させる。様々な工夫について的確にコメントする。</w:t>
            </w:r>
          </w:p>
        </w:tc>
        <w:tc>
          <w:tcPr>
            <w:tcW w:w="3264" w:type="dxa"/>
            <w:tcBorders>
              <w:top w:val="dotted" w:sz="4" w:space="0" w:color="auto"/>
              <w:bottom w:val="dotted" w:sz="4" w:space="0" w:color="auto"/>
            </w:tcBorders>
          </w:tcPr>
          <w:p w:rsidR="004C4A05" w:rsidRDefault="004C4A05" w:rsidP="00512C43">
            <w:r>
              <w:rPr>
                <w:rFonts w:hint="eastAsia"/>
              </w:rPr>
              <w:t xml:space="preserve">　ユニークで実用的な工夫を凝らしているか。</w:t>
            </w:r>
          </w:p>
          <w:p w:rsidR="004C4A05" w:rsidRDefault="004C4A05" w:rsidP="00512C43">
            <w:r>
              <w:rPr>
                <w:rFonts w:hint="eastAsia"/>
              </w:rPr>
              <w:t xml:space="preserve">　ほかの人にわかるように説明できているか。</w:t>
            </w:r>
          </w:p>
        </w:tc>
      </w:tr>
      <w:tr w:rsidR="0064149A" w:rsidTr="004C4A05">
        <w:trPr>
          <w:cantSplit/>
          <w:trHeight w:val="765"/>
        </w:trPr>
        <w:tc>
          <w:tcPr>
            <w:tcW w:w="582" w:type="dxa"/>
            <w:vMerge/>
            <w:textDirection w:val="tbRlV"/>
          </w:tcPr>
          <w:p w:rsidR="0064149A" w:rsidRDefault="0064149A" w:rsidP="00B0302C">
            <w:pPr>
              <w:ind w:left="113" w:right="113"/>
              <w:jc w:val="center"/>
            </w:pPr>
          </w:p>
        </w:tc>
        <w:tc>
          <w:tcPr>
            <w:tcW w:w="2755" w:type="dxa"/>
            <w:tcBorders>
              <w:top w:val="dotted" w:sz="4" w:space="0" w:color="auto"/>
              <w:bottom w:val="dotted" w:sz="4" w:space="0" w:color="auto"/>
            </w:tcBorders>
          </w:tcPr>
          <w:p w:rsidR="0064149A" w:rsidRDefault="004C4A05" w:rsidP="0064149A">
            <w:pPr>
              <w:ind w:firstLineChars="100" w:firstLine="210"/>
            </w:pPr>
            <w:r>
              <w:rPr>
                <w:rFonts w:hint="eastAsia"/>
              </w:rPr>
              <w:t>耐震化のポイントを理解する。</w:t>
            </w:r>
          </w:p>
        </w:tc>
        <w:tc>
          <w:tcPr>
            <w:tcW w:w="3027" w:type="dxa"/>
            <w:tcBorders>
              <w:top w:val="dotted" w:sz="4" w:space="0" w:color="auto"/>
              <w:bottom w:val="dotted" w:sz="4" w:space="0" w:color="auto"/>
            </w:tcBorders>
          </w:tcPr>
          <w:p w:rsidR="0064149A" w:rsidRDefault="004C4A05" w:rsidP="00B81EAA">
            <w:r>
              <w:rPr>
                <w:rFonts w:hint="eastAsia"/>
              </w:rPr>
              <w:t xml:space="preserve">　こどもたちの工夫を「筋交い」「耐震壁」「通し柱」「火打ち」「</w:t>
            </w:r>
            <w:r w:rsidR="00B33AEF">
              <w:rPr>
                <w:rFonts w:hint="eastAsia"/>
              </w:rPr>
              <w:t>免振</w:t>
            </w:r>
            <w:r>
              <w:rPr>
                <w:rFonts w:hint="eastAsia"/>
              </w:rPr>
              <w:t>」などに分類していく。</w:t>
            </w:r>
          </w:p>
        </w:tc>
        <w:tc>
          <w:tcPr>
            <w:tcW w:w="3264" w:type="dxa"/>
            <w:tcBorders>
              <w:top w:val="dotted" w:sz="4" w:space="0" w:color="auto"/>
              <w:bottom w:val="dotted" w:sz="4" w:space="0" w:color="auto"/>
            </w:tcBorders>
          </w:tcPr>
          <w:p w:rsidR="0064149A" w:rsidRDefault="0064149A" w:rsidP="00B81EAA"/>
        </w:tc>
      </w:tr>
      <w:tr w:rsidR="00B33AEF" w:rsidTr="00B33AEF">
        <w:trPr>
          <w:cantSplit/>
          <w:trHeight w:val="525"/>
        </w:trPr>
        <w:tc>
          <w:tcPr>
            <w:tcW w:w="582" w:type="dxa"/>
            <w:vMerge/>
            <w:textDirection w:val="tbRlV"/>
          </w:tcPr>
          <w:p w:rsidR="00B33AEF" w:rsidRDefault="00B33AEF" w:rsidP="00512C43">
            <w:pPr>
              <w:ind w:left="113" w:right="113"/>
              <w:jc w:val="center"/>
            </w:pPr>
          </w:p>
        </w:tc>
        <w:tc>
          <w:tcPr>
            <w:tcW w:w="2755" w:type="dxa"/>
            <w:tcBorders>
              <w:top w:val="dotted" w:sz="4" w:space="0" w:color="auto"/>
            </w:tcBorders>
          </w:tcPr>
          <w:p w:rsidR="00B33AEF" w:rsidRDefault="00B33AEF" w:rsidP="00512C43">
            <w:r>
              <w:rPr>
                <w:rFonts w:hint="eastAsia"/>
              </w:rPr>
              <w:t xml:space="preserve">　実際の耐震化の技法を学ぶ。</w:t>
            </w:r>
          </w:p>
        </w:tc>
        <w:tc>
          <w:tcPr>
            <w:tcW w:w="3027" w:type="dxa"/>
            <w:tcBorders>
              <w:top w:val="dotted" w:sz="4" w:space="0" w:color="auto"/>
            </w:tcBorders>
          </w:tcPr>
          <w:p w:rsidR="00B33AEF" w:rsidRDefault="00B33AEF" w:rsidP="00512C43">
            <w:r>
              <w:rPr>
                <w:rFonts w:hint="eastAsia"/>
              </w:rPr>
              <w:t xml:space="preserve">　建築中の建物の写真を見せ、実際の耐震化の技法を学ばせる。</w:t>
            </w:r>
          </w:p>
        </w:tc>
        <w:tc>
          <w:tcPr>
            <w:tcW w:w="3264" w:type="dxa"/>
            <w:tcBorders>
              <w:top w:val="dotted" w:sz="4" w:space="0" w:color="auto"/>
            </w:tcBorders>
          </w:tcPr>
          <w:p w:rsidR="00B33AEF" w:rsidRDefault="00B33AEF" w:rsidP="00BF7567"/>
        </w:tc>
      </w:tr>
      <w:tr w:rsidR="0064149A" w:rsidTr="00BF7567">
        <w:trPr>
          <w:cantSplit/>
          <w:trHeight w:val="49"/>
        </w:trPr>
        <w:tc>
          <w:tcPr>
            <w:tcW w:w="582" w:type="dxa"/>
            <w:vMerge w:val="restart"/>
            <w:textDirection w:val="tbRlV"/>
          </w:tcPr>
          <w:p w:rsidR="0064149A" w:rsidRDefault="0064149A" w:rsidP="0064149A">
            <w:pPr>
              <w:ind w:left="113" w:right="113"/>
              <w:jc w:val="center"/>
            </w:pPr>
            <w:r>
              <w:rPr>
                <w:rFonts w:hint="eastAsia"/>
              </w:rPr>
              <w:t>まとめ</w:t>
            </w:r>
          </w:p>
        </w:tc>
        <w:tc>
          <w:tcPr>
            <w:tcW w:w="2755" w:type="dxa"/>
            <w:tcBorders>
              <w:bottom w:val="dotted" w:sz="4" w:space="0" w:color="auto"/>
            </w:tcBorders>
          </w:tcPr>
          <w:p w:rsidR="0064149A" w:rsidRDefault="00B33AEF" w:rsidP="0064149A">
            <w:r>
              <w:rPr>
                <w:rFonts w:hint="eastAsia"/>
              </w:rPr>
              <w:t xml:space="preserve">　</w:t>
            </w:r>
            <w:r w:rsidR="005C4BB4">
              <w:rPr>
                <w:rFonts w:hint="eastAsia"/>
              </w:rPr>
              <w:t>２０</w:t>
            </w:r>
            <w:r>
              <w:rPr>
                <w:rFonts w:hint="eastAsia"/>
              </w:rPr>
              <w:t>年後に住んでいる場所、仕事、家族構成などを具体的に想像する。</w:t>
            </w:r>
          </w:p>
        </w:tc>
        <w:tc>
          <w:tcPr>
            <w:tcW w:w="3027" w:type="dxa"/>
            <w:tcBorders>
              <w:bottom w:val="dotted" w:sz="4" w:space="0" w:color="auto"/>
            </w:tcBorders>
          </w:tcPr>
          <w:p w:rsidR="0064149A" w:rsidRPr="00B33AEF" w:rsidRDefault="00B33AEF" w:rsidP="0064149A">
            <w:pPr>
              <w:ind w:firstLineChars="100" w:firstLine="210"/>
            </w:pPr>
            <w:r>
              <w:rPr>
                <w:rFonts w:hint="eastAsia"/>
              </w:rPr>
              <w:t>未来の自分をイメージさせる。</w:t>
            </w:r>
          </w:p>
        </w:tc>
        <w:tc>
          <w:tcPr>
            <w:tcW w:w="3264" w:type="dxa"/>
            <w:tcBorders>
              <w:bottom w:val="dotted" w:sz="4" w:space="0" w:color="auto"/>
            </w:tcBorders>
          </w:tcPr>
          <w:p w:rsidR="0064149A" w:rsidRDefault="0064149A" w:rsidP="00BF7567"/>
        </w:tc>
      </w:tr>
      <w:tr w:rsidR="0064149A" w:rsidTr="00BF7567">
        <w:trPr>
          <w:cantSplit/>
          <w:trHeight w:val="49"/>
        </w:trPr>
        <w:tc>
          <w:tcPr>
            <w:tcW w:w="582" w:type="dxa"/>
            <w:vMerge/>
            <w:textDirection w:val="tbRlV"/>
          </w:tcPr>
          <w:p w:rsidR="0064149A" w:rsidRDefault="0064149A" w:rsidP="0064149A">
            <w:pPr>
              <w:ind w:left="113" w:right="113"/>
              <w:jc w:val="center"/>
            </w:pPr>
          </w:p>
        </w:tc>
        <w:tc>
          <w:tcPr>
            <w:tcW w:w="2755" w:type="dxa"/>
            <w:tcBorders>
              <w:top w:val="dotted" w:sz="4" w:space="0" w:color="auto"/>
            </w:tcBorders>
          </w:tcPr>
          <w:p w:rsidR="0064149A" w:rsidRDefault="00B33AEF" w:rsidP="0064149A">
            <w:pPr>
              <w:ind w:firstLineChars="100" w:firstLine="210"/>
            </w:pPr>
            <w:r>
              <w:rPr>
                <w:rFonts w:hint="eastAsia"/>
              </w:rPr>
              <w:t>その時どんな家に住んでいるか、その特徴を挙げる。</w:t>
            </w:r>
          </w:p>
        </w:tc>
        <w:tc>
          <w:tcPr>
            <w:tcW w:w="3027" w:type="dxa"/>
            <w:tcBorders>
              <w:top w:val="dotted" w:sz="4" w:space="0" w:color="auto"/>
            </w:tcBorders>
          </w:tcPr>
          <w:p w:rsidR="0064149A" w:rsidRDefault="00B33AEF" w:rsidP="0064149A">
            <w:pPr>
              <w:ind w:firstLineChars="100" w:firstLine="210"/>
            </w:pPr>
            <w:r>
              <w:rPr>
                <w:rFonts w:hint="eastAsia"/>
              </w:rPr>
              <w:t>将来の家の特徴を挙げさせ、耐震化されていることを確認する。</w:t>
            </w:r>
          </w:p>
        </w:tc>
        <w:tc>
          <w:tcPr>
            <w:tcW w:w="3264" w:type="dxa"/>
            <w:tcBorders>
              <w:top w:val="dotted" w:sz="4" w:space="0" w:color="auto"/>
            </w:tcBorders>
          </w:tcPr>
          <w:p w:rsidR="0064149A" w:rsidRDefault="00B33AEF" w:rsidP="0064149A">
            <w:r>
              <w:rPr>
                <w:rFonts w:hint="eastAsia"/>
              </w:rPr>
              <w:t xml:space="preserve">　将来の自分の家に耐震を取り入れようという姿勢を持っている。</w:t>
            </w:r>
          </w:p>
        </w:tc>
      </w:tr>
    </w:tbl>
    <w:p w:rsidR="00A25AE8" w:rsidRDefault="00A25AE8"/>
    <w:p w:rsidR="00A25AE8" w:rsidRPr="005C4BB4" w:rsidRDefault="00A25AE8">
      <w:pPr>
        <w:rPr>
          <w:b/>
        </w:rPr>
      </w:pPr>
      <w:r w:rsidRPr="005C4BB4">
        <w:rPr>
          <w:rFonts w:hint="eastAsia"/>
          <w:b/>
        </w:rPr>
        <w:t>７　事後の指導</w:t>
      </w:r>
    </w:p>
    <w:p w:rsidR="002A5151" w:rsidRDefault="002A5151"/>
    <w:tbl>
      <w:tblPr>
        <w:tblStyle w:val="a5"/>
        <w:tblW w:w="0" w:type="auto"/>
        <w:tblLook w:val="04A0" w:firstRow="1" w:lastRow="0" w:firstColumn="1" w:lastColumn="0" w:noHBand="0" w:noVBand="1"/>
      </w:tblPr>
      <w:tblGrid>
        <w:gridCol w:w="3210"/>
        <w:gridCol w:w="3209"/>
        <w:gridCol w:w="3209"/>
      </w:tblGrid>
      <w:tr w:rsidR="00A25AE8" w:rsidTr="004F5917">
        <w:tc>
          <w:tcPr>
            <w:tcW w:w="3249" w:type="dxa"/>
          </w:tcPr>
          <w:p w:rsidR="00A25AE8" w:rsidRDefault="00A25AE8" w:rsidP="00357290">
            <w:pPr>
              <w:jc w:val="center"/>
            </w:pPr>
            <w:r>
              <w:rPr>
                <w:rFonts w:hint="eastAsia"/>
              </w:rPr>
              <w:t>児童の活動</w:t>
            </w:r>
          </w:p>
        </w:tc>
        <w:tc>
          <w:tcPr>
            <w:tcW w:w="3249" w:type="dxa"/>
          </w:tcPr>
          <w:p w:rsidR="00A25AE8" w:rsidRDefault="00A25AE8" w:rsidP="00357290">
            <w:pPr>
              <w:jc w:val="center"/>
            </w:pPr>
            <w:r>
              <w:rPr>
                <w:rFonts w:hint="eastAsia"/>
              </w:rPr>
              <w:t>指導上の留意点</w:t>
            </w:r>
          </w:p>
        </w:tc>
        <w:tc>
          <w:tcPr>
            <w:tcW w:w="3249" w:type="dxa"/>
          </w:tcPr>
          <w:p w:rsidR="00A25AE8" w:rsidRDefault="00A25AE8" w:rsidP="00357290">
            <w:pPr>
              <w:jc w:val="center"/>
            </w:pPr>
            <w:r>
              <w:rPr>
                <w:rFonts w:hint="eastAsia"/>
              </w:rPr>
              <w:t>目指す</w:t>
            </w:r>
            <w:r w:rsidR="00BF7567">
              <w:rPr>
                <w:rFonts w:hint="eastAsia"/>
              </w:rPr>
              <w:t>児童の</w:t>
            </w:r>
            <w:r>
              <w:rPr>
                <w:rFonts w:hint="eastAsia"/>
              </w:rPr>
              <w:t>姿と評価方法</w:t>
            </w:r>
          </w:p>
        </w:tc>
      </w:tr>
      <w:tr w:rsidR="00A25AE8" w:rsidTr="004F5917">
        <w:tc>
          <w:tcPr>
            <w:tcW w:w="3249" w:type="dxa"/>
          </w:tcPr>
          <w:p w:rsidR="00B33AEF" w:rsidRDefault="00B33AEF" w:rsidP="00DA31A7">
            <w:pPr>
              <w:ind w:firstLineChars="100" w:firstLine="210"/>
            </w:pPr>
            <w:r>
              <w:rPr>
                <w:rFonts w:hint="eastAsia"/>
              </w:rPr>
              <w:t>家族と耐震化について話し合う。</w:t>
            </w:r>
          </w:p>
        </w:tc>
        <w:tc>
          <w:tcPr>
            <w:tcW w:w="3249" w:type="dxa"/>
          </w:tcPr>
          <w:p w:rsidR="00BF7567" w:rsidRDefault="00DA31A7" w:rsidP="00ED600A">
            <w:pPr>
              <w:ind w:firstLineChars="100" w:firstLine="210"/>
            </w:pPr>
            <w:r>
              <w:rPr>
                <w:rFonts w:hint="eastAsia"/>
              </w:rPr>
              <w:t>作成した模型を持ち帰らせ、家族と話し合わせる。</w:t>
            </w:r>
            <w:bookmarkStart w:id="0" w:name="_GoBack"/>
            <w:bookmarkEnd w:id="0"/>
          </w:p>
        </w:tc>
        <w:tc>
          <w:tcPr>
            <w:tcW w:w="3249" w:type="dxa"/>
          </w:tcPr>
          <w:p w:rsidR="00BF7567" w:rsidRPr="00A25AE8" w:rsidRDefault="00DA31A7" w:rsidP="00ED600A">
            <w:pPr>
              <w:ind w:firstLineChars="100" w:firstLine="210"/>
            </w:pPr>
            <w:r>
              <w:rPr>
                <w:rFonts w:hint="eastAsia"/>
              </w:rPr>
              <w:t>自分の将来に「防災」「耐震」を取り入れているか</w:t>
            </w:r>
          </w:p>
        </w:tc>
      </w:tr>
    </w:tbl>
    <w:p w:rsidR="00277CD0" w:rsidRDefault="00277CD0"/>
    <w:p w:rsidR="00ED600A" w:rsidRDefault="00ED600A"/>
    <w:p w:rsidR="00ED600A" w:rsidRDefault="00ED600A" w:rsidP="00512C43">
      <w:pPr>
        <w:pStyle w:val="ad"/>
      </w:pPr>
      <w:r>
        <w:rPr>
          <w:rFonts w:hint="eastAsia"/>
        </w:rPr>
        <w:t>以上</w:t>
      </w:r>
    </w:p>
    <w:sectPr w:rsidR="00ED600A" w:rsidSect="004C4A05">
      <w:pgSz w:w="11906" w:h="16838"/>
      <w:pgMar w:top="1418" w:right="1134" w:bottom="141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2B1" w:rsidRDefault="007832B1" w:rsidP="00102B11">
      <w:r>
        <w:separator/>
      </w:r>
    </w:p>
  </w:endnote>
  <w:endnote w:type="continuationSeparator" w:id="0">
    <w:p w:rsidR="007832B1" w:rsidRDefault="007832B1" w:rsidP="0010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2B1" w:rsidRDefault="007832B1" w:rsidP="00102B11">
      <w:r>
        <w:separator/>
      </w:r>
    </w:p>
  </w:footnote>
  <w:footnote w:type="continuationSeparator" w:id="0">
    <w:p w:rsidR="007832B1" w:rsidRDefault="007832B1" w:rsidP="00102B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C240B"/>
    <w:multiLevelType w:val="hybridMultilevel"/>
    <w:tmpl w:val="0A941AB6"/>
    <w:lvl w:ilvl="0" w:tplc="0CA0A89C">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B27"/>
    <w:rsid w:val="000459C3"/>
    <w:rsid w:val="000848CB"/>
    <w:rsid w:val="000B0C0F"/>
    <w:rsid w:val="000C6ABD"/>
    <w:rsid w:val="00102B11"/>
    <w:rsid w:val="00122271"/>
    <w:rsid w:val="0017452C"/>
    <w:rsid w:val="00183809"/>
    <w:rsid w:val="0019542A"/>
    <w:rsid w:val="001A1733"/>
    <w:rsid w:val="001A60ED"/>
    <w:rsid w:val="001B4216"/>
    <w:rsid w:val="001D4A01"/>
    <w:rsid w:val="001F03CE"/>
    <w:rsid w:val="002240B5"/>
    <w:rsid w:val="00230420"/>
    <w:rsid w:val="00260A64"/>
    <w:rsid w:val="00277CD0"/>
    <w:rsid w:val="0028316C"/>
    <w:rsid w:val="002A5151"/>
    <w:rsid w:val="002E3189"/>
    <w:rsid w:val="003442D7"/>
    <w:rsid w:val="00357290"/>
    <w:rsid w:val="00361E68"/>
    <w:rsid w:val="00362211"/>
    <w:rsid w:val="00382B75"/>
    <w:rsid w:val="00394791"/>
    <w:rsid w:val="003E2830"/>
    <w:rsid w:val="003F63F7"/>
    <w:rsid w:val="00422142"/>
    <w:rsid w:val="004351A2"/>
    <w:rsid w:val="004C4A05"/>
    <w:rsid w:val="004E3FEA"/>
    <w:rsid w:val="004E5726"/>
    <w:rsid w:val="004F1343"/>
    <w:rsid w:val="004F5917"/>
    <w:rsid w:val="00506DCF"/>
    <w:rsid w:val="00512C43"/>
    <w:rsid w:val="005247F6"/>
    <w:rsid w:val="00544432"/>
    <w:rsid w:val="00594FFB"/>
    <w:rsid w:val="005C1BC9"/>
    <w:rsid w:val="005C4BB4"/>
    <w:rsid w:val="005E7387"/>
    <w:rsid w:val="006245F6"/>
    <w:rsid w:val="006276CF"/>
    <w:rsid w:val="0064149A"/>
    <w:rsid w:val="00652315"/>
    <w:rsid w:val="006774A3"/>
    <w:rsid w:val="00682663"/>
    <w:rsid w:val="006B423D"/>
    <w:rsid w:val="006F603B"/>
    <w:rsid w:val="0070240E"/>
    <w:rsid w:val="00752178"/>
    <w:rsid w:val="00765BA2"/>
    <w:rsid w:val="00772CF1"/>
    <w:rsid w:val="007762E1"/>
    <w:rsid w:val="007768B0"/>
    <w:rsid w:val="007832B1"/>
    <w:rsid w:val="007C7F38"/>
    <w:rsid w:val="00886290"/>
    <w:rsid w:val="008D163C"/>
    <w:rsid w:val="00907DBD"/>
    <w:rsid w:val="0095025C"/>
    <w:rsid w:val="009773FF"/>
    <w:rsid w:val="009A7843"/>
    <w:rsid w:val="009D2B21"/>
    <w:rsid w:val="009F3BC6"/>
    <w:rsid w:val="00A25AE8"/>
    <w:rsid w:val="00A56C1B"/>
    <w:rsid w:val="00AA1020"/>
    <w:rsid w:val="00B0302C"/>
    <w:rsid w:val="00B20C37"/>
    <w:rsid w:val="00B33AEF"/>
    <w:rsid w:val="00B51A3A"/>
    <w:rsid w:val="00B701C5"/>
    <w:rsid w:val="00B71F41"/>
    <w:rsid w:val="00B81EAA"/>
    <w:rsid w:val="00B82FA1"/>
    <w:rsid w:val="00BC1542"/>
    <w:rsid w:val="00BC74B4"/>
    <w:rsid w:val="00BD11F5"/>
    <w:rsid w:val="00BF7567"/>
    <w:rsid w:val="00C01CE3"/>
    <w:rsid w:val="00C3345A"/>
    <w:rsid w:val="00C33B27"/>
    <w:rsid w:val="00CA0C05"/>
    <w:rsid w:val="00CC1A2E"/>
    <w:rsid w:val="00CD3C28"/>
    <w:rsid w:val="00CF5174"/>
    <w:rsid w:val="00D06D3E"/>
    <w:rsid w:val="00D13947"/>
    <w:rsid w:val="00D16D0F"/>
    <w:rsid w:val="00DA31A7"/>
    <w:rsid w:val="00DA5BA6"/>
    <w:rsid w:val="00DB0998"/>
    <w:rsid w:val="00E144D8"/>
    <w:rsid w:val="00E27839"/>
    <w:rsid w:val="00E36695"/>
    <w:rsid w:val="00E61D8E"/>
    <w:rsid w:val="00E95D2C"/>
    <w:rsid w:val="00EA6352"/>
    <w:rsid w:val="00EB65A5"/>
    <w:rsid w:val="00EC52AB"/>
    <w:rsid w:val="00ED600A"/>
    <w:rsid w:val="00ED6E36"/>
    <w:rsid w:val="00F07350"/>
    <w:rsid w:val="00F0778D"/>
    <w:rsid w:val="00F12AA2"/>
    <w:rsid w:val="00F31B87"/>
    <w:rsid w:val="00F94D53"/>
    <w:rsid w:val="00FC695A"/>
    <w:rsid w:val="00FD6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DD73CEE-BEA6-46FF-B248-FD02A475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B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3B27"/>
  </w:style>
  <w:style w:type="character" w:customStyle="1" w:styleId="a4">
    <w:name w:val="日付 (文字)"/>
    <w:basedOn w:val="a0"/>
    <w:link w:val="a3"/>
    <w:uiPriority w:val="99"/>
    <w:semiHidden/>
    <w:rsid w:val="00C33B27"/>
  </w:style>
  <w:style w:type="table" w:styleId="a5">
    <w:name w:val="Table Grid"/>
    <w:basedOn w:val="a1"/>
    <w:uiPriority w:val="39"/>
    <w:rsid w:val="00C33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02B11"/>
    <w:pPr>
      <w:tabs>
        <w:tab w:val="center" w:pos="4252"/>
        <w:tab w:val="right" w:pos="8504"/>
      </w:tabs>
      <w:snapToGrid w:val="0"/>
    </w:pPr>
  </w:style>
  <w:style w:type="character" w:customStyle="1" w:styleId="a7">
    <w:name w:val="ヘッダー (文字)"/>
    <w:basedOn w:val="a0"/>
    <w:link w:val="a6"/>
    <w:uiPriority w:val="99"/>
    <w:rsid w:val="00102B11"/>
  </w:style>
  <w:style w:type="paragraph" w:styleId="a8">
    <w:name w:val="footer"/>
    <w:basedOn w:val="a"/>
    <w:link w:val="a9"/>
    <w:uiPriority w:val="99"/>
    <w:unhideWhenUsed/>
    <w:rsid w:val="00102B11"/>
    <w:pPr>
      <w:tabs>
        <w:tab w:val="center" w:pos="4252"/>
        <w:tab w:val="right" w:pos="8504"/>
      </w:tabs>
      <w:snapToGrid w:val="0"/>
    </w:pPr>
  </w:style>
  <w:style w:type="character" w:customStyle="1" w:styleId="a9">
    <w:name w:val="フッター (文字)"/>
    <w:basedOn w:val="a0"/>
    <w:link w:val="a8"/>
    <w:uiPriority w:val="99"/>
    <w:rsid w:val="00102B11"/>
  </w:style>
  <w:style w:type="paragraph" w:styleId="aa">
    <w:name w:val="Balloon Text"/>
    <w:basedOn w:val="a"/>
    <w:link w:val="ab"/>
    <w:uiPriority w:val="99"/>
    <w:semiHidden/>
    <w:unhideWhenUsed/>
    <w:rsid w:val="00CC1A2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C1A2E"/>
    <w:rPr>
      <w:rFonts w:asciiTheme="majorHAnsi" w:eastAsiaTheme="majorEastAsia" w:hAnsiTheme="majorHAnsi" w:cstheme="majorBidi"/>
      <w:sz w:val="18"/>
      <w:szCs w:val="18"/>
    </w:rPr>
  </w:style>
  <w:style w:type="paragraph" w:styleId="ac">
    <w:name w:val="List Paragraph"/>
    <w:basedOn w:val="a"/>
    <w:uiPriority w:val="34"/>
    <w:qFormat/>
    <w:rsid w:val="000B0C0F"/>
    <w:pPr>
      <w:ind w:leftChars="400" w:left="840"/>
    </w:pPr>
  </w:style>
  <w:style w:type="paragraph" w:styleId="ad">
    <w:name w:val="Closing"/>
    <w:basedOn w:val="a"/>
    <w:link w:val="ae"/>
    <w:uiPriority w:val="99"/>
    <w:unhideWhenUsed/>
    <w:rsid w:val="00ED600A"/>
    <w:pPr>
      <w:jc w:val="right"/>
    </w:pPr>
  </w:style>
  <w:style w:type="character" w:customStyle="1" w:styleId="ae">
    <w:name w:val="結語 (文字)"/>
    <w:basedOn w:val="a0"/>
    <w:link w:val="ad"/>
    <w:uiPriority w:val="99"/>
    <w:rsid w:val="00ED6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8483">
      <w:bodyDiv w:val="1"/>
      <w:marLeft w:val="0"/>
      <w:marRight w:val="0"/>
      <w:marTop w:val="0"/>
      <w:marBottom w:val="0"/>
      <w:divBdr>
        <w:top w:val="none" w:sz="0" w:space="0" w:color="auto"/>
        <w:left w:val="none" w:sz="0" w:space="0" w:color="auto"/>
        <w:bottom w:val="none" w:sz="0" w:space="0" w:color="auto"/>
        <w:right w:val="none" w:sz="0" w:space="0" w:color="auto"/>
      </w:divBdr>
    </w:div>
    <w:div w:id="916790555">
      <w:bodyDiv w:val="1"/>
      <w:marLeft w:val="0"/>
      <w:marRight w:val="0"/>
      <w:marTop w:val="0"/>
      <w:marBottom w:val="0"/>
      <w:divBdr>
        <w:top w:val="none" w:sz="0" w:space="0" w:color="auto"/>
        <w:left w:val="none" w:sz="0" w:space="0" w:color="auto"/>
        <w:bottom w:val="none" w:sz="0" w:space="0" w:color="auto"/>
        <w:right w:val="none" w:sz="0" w:space="0" w:color="auto"/>
      </w:divBdr>
    </w:div>
    <w:div w:id="12299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258</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平野信人</dc:creator>
  <cp:keywords/>
  <dc:description/>
  <cp:lastModifiedBy>Windows User</cp:lastModifiedBy>
  <cp:revision>6</cp:revision>
  <cp:lastPrinted>2017-07-11T10:16:00Z</cp:lastPrinted>
  <dcterms:created xsi:type="dcterms:W3CDTF">2018-06-02T04:13:00Z</dcterms:created>
  <dcterms:modified xsi:type="dcterms:W3CDTF">2020-06-07T07:54:00Z</dcterms:modified>
</cp:coreProperties>
</file>